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7E" w:rsidRDefault="007F1B7E">
      <w:pPr>
        <w:pStyle w:val="ConsPlusTitle"/>
        <w:jc w:val="center"/>
      </w:pPr>
      <w:bookmarkStart w:id="0" w:name="_GoBack"/>
      <w:bookmarkEnd w:id="0"/>
      <w:r>
        <w:t>ГУБЕРНАТОР ЧЕЛЯБИНСКОЙ ОБЛАСТИ</w:t>
      </w:r>
    </w:p>
    <w:p w:rsidR="007F1B7E" w:rsidRDefault="007F1B7E">
      <w:pPr>
        <w:pStyle w:val="ConsPlusTitle"/>
        <w:jc w:val="center"/>
      </w:pPr>
    </w:p>
    <w:p w:rsidR="007F1B7E" w:rsidRDefault="007F1B7E">
      <w:pPr>
        <w:pStyle w:val="ConsPlusTitle"/>
        <w:jc w:val="center"/>
      </w:pPr>
      <w:r>
        <w:t>ПОСТАНОВЛЕНИЕ</w:t>
      </w:r>
    </w:p>
    <w:p w:rsidR="007F1B7E" w:rsidRDefault="007F1B7E">
      <w:pPr>
        <w:pStyle w:val="ConsPlusTitle"/>
        <w:jc w:val="center"/>
      </w:pPr>
      <w:r>
        <w:t>от 20 июля 2012 г. N 199</w:t>
      </w:r>
    </w:p>
    <w:p w:rsidR="007F1B7E" w:rsidRDefault="007F1B7E">
      <w:pPr>
        <w:pStyle w:val="ConsPlusTitle"/>
        <w:jc w:val="center"/>
      </w:pPr>
    </w:p>
    <w:p w:rsidR="007F1B7E" w:rsidRDefault="007F1B7E">
      <w:pPr>
        <w:pStyle w:val="ConsPlusTitle"/>
        <w:jc w:val="center"/>
      </w:pPr>
      <w:r>
        <w:t>О видах разрешенной охоты и параметрах осуществления охоты</w:t>
      </w:r>
    </w:p>
    <w:p w:rsidR="007F1B7E" w:rsidRDefault="007F1B7E">
      <w:pPr>
        <w:pStyle w:val="ConsPlusTitle"/>
        <w:jc w:val="center"/>
      </w:pPr>
      <w:r>
        <w:t>в охотничьих угодьях на территории Челябинской области,</w:t>
      </w:r>
    </w:p>
    <w:p w:rsidR="007F1B7E" w:rsidRDefault="007F1B7E">
      <w:pPr>
        <w:pStyle w:val="ConsPlusTitle"/>
        <w:jc w:val="center"/>
      </w:pPr>
      <w:r>
        <w:t>за исключением особо охраняемых природных территорий</w:t>
      </w:r>
    </w:p>
    <w:p w:rsidR="007F1B7E" w:rsidRDefault="007F1B7E">
      <w:pPr>
        <w:pStyle w:val="ConsPlusTitle"/>
        <w:jc w:val="center"/>
      </w:pPr>
      <w:r>
        <w:t>федерального значения</w:t>
      </w:r>
    </w:p>
    <w:p w:rsidR="007F1B7E" w:rsidRDefault="007F1B7E">
      <w:pPr>
        <w:pStyle w:val="ConsPlusNormal"/>
        <w:jc w:val="center"/>
      </w:pPr>
      <w:r>
        <w:t>Список изменяющих документов</w:t>
      </w:r>
    </w:p>
    <w:p w:rsidR="007F1B7E" w:rsidRDefault="007F1B7E">
      <w:pPr>
        <w:pStyle w:val="ConsPlusNormal"/>
        <w:jc w:val="center"/>
      </w:pPr>
      <w:proofErr w:type="gramStart"/>
      <w:r>
        <w:t>(в ред. Постановлений Губернатора Челябинской области</w:t>
      </w:r>
      <w:proofErr w:type="gramEnd"/>
    </w:p>
    <w:p w:rsidR="007F1B7E" w:rsidRDefault="007F1B7E">
      <w:pPr>
        <w:pStyle w:val="ConsPlusNormal"/>
        <w:jc w:val="center"/>
      </w:pPr>
      <w:r>
        <w:t xml:space="preserve">от 29.03.2013 </w:t>
      </w:r>
      <w:hyperlink r:id="rId5" w:history="1">
        <w:r>
          <w:rPr>
            <w:color w:val="0000FF"/>
          </w:rPr>
          <w:t>N 92</w:t>
        </w:r>
      </w:hyperlink>
      <w:r>
        <w:t xml:space="preserve">, от 11.07.2013 </w:t>
      </w:r>
      <w:hyperlink r:id="rId6" w:history="1">
        <w:r>
          <w:rPr>
            <w:color w:val="0000FF"/>
          </w:rPr>
          <w:t>N 241</w:t>
        </w:r>
      </w:hyperlink>
      <w:r>
        <w:t>,</w:t>
      </w:r>
    </w:p>
    <w:p w:rsidR="007F1B7E" w:rsidRDefault="007F1B7E">
      <w:pPr>
        <w:pStyle w:val="ConsPlusNormal"/>
        <w:jc w:val="center"/>
      </w:pPr>
      <w:r>
        <w:t xml:space="preserve">от 28.07.2014 </w:t>
      </w:r>
      <w:hyperlink r:id="rId7" w:history="1">
        <w:r>
          <w:rPr>
            <w:color w:val="0000FF"/>
          </w:rPr>
          <w:t>N 455</w:t>
        </w:r>
      </w:hyperlink>
      <w:r>
        <w:t xml:space="preserve">, от 03.08.2015 </w:t>
      </w:r>
      <w:hyperlink r:id="rId8" w:history="1">
        <w:r>
          <w:rPr>
            <w:color w:val="0000FF"/>
          </w:rPr>
          <w:t>N 213</w:t>
        </w:r>
      </w:hyperlink>
      <w:r>
        <w:t>)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охоте и о сохранении охотничьих ресурсов и о внесении изменений в отдельные законодательные акты Российской Федерации",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16 ноября 2010 г. N 512 "Об утверждении Правил охоты",</w:t>
      </w:r>
    </w:p>
    <w:p w:rsidR="007F1B7E" w:rsidRDefault="007F1B7E">
      <w:pPr>
        <w:pStyle w:val="ConsPlusNormal"/>
        <w:ind w:firstLine="540"/>
        <w:jc w:val="both"/>
      </w:pPr>
      <w:r>
        <w:t>ПОСТАНОВЛЯЮ: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ind w:firstLine="540"/>
        <w:jc w:val="both"/>
      </w:pPr>
      <w:r>
        <w:t>1. Утвердить прилагаемые:</w:t>
      </w:r>
    </w:p>
    <w:p w:rsidR="007F1B7E" w:rsidRDefault="003C72F3">
      <w:pPr>
        <w:pStyle w:val="ConsPlusNormal"/>
        <w:ind w:firstLine="540"/>
        <w:jc w:val="both"/>
      </w:pPr>
      <w:hyperlink w:anchor="P43" w:history="1">
        <w:r w:rsidR="007F1B7E">
          <w:rPr>
            <w:color w:val="0000FF"/>
          </w:rPr>
          <w:t>виды</w:t>
        </w:r>
      </w:hyperlink>
      <w:r w:rsidR="007F1B7E">
        <w:t xml:space="preserve"> разрешенной охоты в охотничьих угодьях на территории Челябинской области, за исключением особо охраняемых природных территорий федерального значения;</w:t>
      </w:r>
    </w:p>
    <w:p w:rsidR="007F1B7E" w:rsidRDefault="003C72F3">
      <w:pPr>
        <w:pStyle w:val="ConsPlusNormal"/>
        <w:ind w:firstLine="540"/>
        <w:jc w:val="both"/>
      </w:pPr>
      <w:hyperlink w:anchor="P66" w:history="1">
        <w:r w:rsidR="007F1B7E">
          <w:rPr>
            <w:color w:val="0000FF"/>
          </w:rPr>
          <w:t>параметры</w:t>
        </w:r>
      </w:hyperlink>
      <w:r w:rsidR="007F1B7E">
        <w:t xml:space="preserve"> осуществления охоты в охотничьих угодьях на территории Челябинской области, за исключением особо охраняемых природных территорий федерального значения.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ind w:firstLine="540"/>
        <w:jc w:val="both"/>
      </w:pPr>
      <w:r>
        <w:t>2. Главному управлению по делам печати и массовых коммуникаций Челябинской области (</w:t>
      </w:r>
      <w:proofErr w:type="spellStart"/>
      <w:r>
        <w:t>Федечкин</w:t>
      </w:r>
      <w:proofErr w:type="spellEnd"/>
      <w:r>
        <w:t xml:space="preserve"> Д.Н.) опубликовать настоящее постановление в официальных средствах массовой информации.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ind w:firstLine="540"/>
        <w:jc w:val="both"/>
      </w:pPr>
      <w:r>
        <w:t>3. Настоящее постановление вступает в силу по истечении десяти дней со дня его официального опубликования.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ind w:firstLine="540"/>
        <w:jc w:val="both"/>
      </w:pPr>
      <w:r>
        <w:t xml:space="preserve">4. Организацию выполнения настоящего постановления возложить на заместителя Губернатора Челябинской области </w:t>
      </w:r>
      <w:proofErr w:type="spellStart"/>
      <w:r>
        <w:t>Мурога</w:t>
      </w:r>
      <w:proofErr w:type="spellEnd"/>
      <w:r>
        <w:t xml:space="preserve"> И.А.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F1B7E" w:rsidRDefault="007F1B7E">
      <w:pPr>
        <w:pStyle w:val="ConsPlusNormal"/>
        <w:jc w:val="right"/>
      </w:pPr>
      <w:r>
        <w:t>Губернатора</w:t>
      </w:r>
    </w:p>
    <w:p w:rsidR="007F1B7E" w:rsidRDefault="007F1B7E">
      <w:pPr>
        <w:pStyle w:val="ConsPlusNormal"/>
        <w:jc w:val="right"/>
      </w:pPr>
      <w:r>
        <w:t>Челябинской области</w:t>
      </w:r>
    </w:p>
    <w:p w:rsidR="007F1B7E" w:rsidRDefault="007F1B7E">
      <w:pPr>
        <w:pStyle w:val="ConsPlusNormal"/>
        <w:jc w:val="right"/>
      </w:pPr>
      <w:r>
        <w:t>О.Н.ГРАЧЕВ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jc w:val="right"/>
      </w:pPr>
      <w:r>
        <w:lastRenderedPageBreak/>
        <w:t>Утверждены</w:t>
      </w:r>
    </w:p>
    <w:p w:rsidR="007F1B7E" w:rsidRDefault="007F1B7E">
      <w:pPr>
        <w:pStyle w:val="ConsPlusNormal"/>
        <w:jc w:val="right"/>
      </w:pPr>
      <w:r>
        <w:t>постановлением</w:t>
      </w:r>
    </w:p>
    <w:p w:rsidR="007F1B7E" w:rsidRDefault="007F1B7E">
      <w:pPr>
        <w:pStyle w:val="ConsPlusNormal"/>
        <w:jc w:val="right"/>
      </w:pPr>
      <w:r>
        <w:t>Губернатора</w:t>
      </w:r>
    </w:p>
    <w:p w:rsidR="007F1B7E" w:rsidRDefault="007F1B7E">
      <w:pPr>
        <w:pStyle w:val="ConsPlusNormal"/>
        <w:jc w:val="right"/>
      </w:pPr>
      <w:r>
        <w:t>Челябинской области</w:t>
      </w:r>
    </w:p>
    <w:p w:rsidR="007F1B7E" w:rsidRDefault="007F1B7E">
      <w:pPr>
        <w:pStyle w:val="ConsPlusNormal"/>
        <w:jc w:val="right"/>
      </w:pPr>
      <w:r>
        <w:t>от 20 июля 2012 г. N 199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Title"/>
        <w:jc w:val="center"/>
      </w:pPr>
      <w:bookmarkStart w:id="1" w:name="P43"/>
      <w:bookmarkEnd w:id="1"/>
      <w:r>
        <w:t>Виды</w:t>
      </w:r>
    </w:p>
    <w:p w:rsidR="007F1B7E" w:rsidRDefault="007F1B7E">
      <w:pPr>
        <w:pStyle w:val="ConsPlusTitle"/>
        <w:jc w:val="center"/>
      </w:pPr>
      <w:r>
        <w:t>разрешенной охоты в охотничьих угодьях на территории</w:t>
      </w:r>
    </w:p>
    <w:p w:rsidR="007F1B7E" w:rsidRDefault="007F1B7E">
      <w:pPr>
        <w:pStyle w:val="ConsPlusTitle"/>
        <w:jc w:val="center"/>
      </w:pPr>
      <w:r>
        <w:t xml:space="preserve">Челябинской области, за исключением особо </w:t>
      </w:r>
      <w:proofErr w:type="gramStart"/>
      <w:r>
        <w:t>охраняемых</w:t>
      </w:r>
      <w:proofErr w:type="gramEnd"/>
    </w:p>
    <w:p w:rsidR="007F1B7E" w:rsidRDefault="007F1B7E">
      <w:pPr>
        <w:pStyle w:val="ConsPlusTitle"/>
        <w:jc w:val="center"/>
      </w:pPr>
      <w:r>
        <w:t>природных территорий федерального значения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ind w:firstLine="540"/>
        <w:jc w:val="both"/>
      </w:pPr>
      <w:r>
        <w:t>1. В соответствии с целевым назначением в охотничьих угодьях на территории Челябинской области, за исключением особо охраняемых природных территорий федерального значения, разрешаются следующие виды охоты:</w:t>
      </w:r>
    </w:p>
    <w:p w:rsidR="007F1B7E" w:rsidRDefault="007F1B7E">
      <w:pPr>
        <w:pStyle w:val="ConsPlusNormal"/>
        <w:ind w:firstLine="540"/>
        <w:jc w:val="both"/>
      </w:pPr>
      <w:r>
        <w:t>1) промысловая охота;</w:t>
      </w:r>
    </w:p>
    <w:p w:rsidR="007F1B7E" w:rsidRDefault="007F1B7E">
      <w:pPr>
        <w:pStyle w:val="ConsPlusNormal"/>
        <w:ind w:firstLine="540"/>
        <w:jc w:val="both"/>
      </w:pPr>
      <w:r>
        <w:t>2) любительская и спортивная охота;</w:t>
      </w:r>
    </w:p>
    <w:p w:rsidR="007F1B7E" w:rsidRDefault="007F1B7E">
      <w:pPr>
        <w:pStyle w:val="ConsPlusNormal"/>
        <w:ind w:firstLine="540"/>
        <w:jc w:val="both"/>
      </w:pPr>
      <w:r>
        <w:t>3) охота в целях осуществления научно-исследовательской деятельности, образовательной деятельности;</w:t>
      </w:r>
    </w:p>
    <w:p w:rsidR="007F1B7E" w:rsidRDefault="007F1B7E">
      <w:pPr>
        <w:pStyle w:val="ConsPlusNormal"/>
        <w:ind w:firstLine="540"/>
        <w:jc w:val="both"/>
      </w:pPr>
      <w:r>
        <w:t>4) охота в целях регулирования численности охотничьих ресурсов;</w:t>
      </w:r>
    </w:p>
    <w:p w:rsidR="007F1B7E" w:rsidRDefault="007F1B7E">
      <w:pPr>
        <w:pStyle w:val="ConsPlusNormal"/>
        <w:ind w:firstLine="540"/>
        <w:jc w:val="both"/>
      </w:pPr>
      <w:r>
        <w:t>5) охота в целях акклиматизации, переселения и гибридизации охотничьих ресурсов;</w:t>
      </w:r>
    </w:p>
    <w:p w:rsidR="007F1B7E" w:rsidRDefault="007F1B7E">
      <w:pPr>
        <w:pStyle w:val="ConsPlusNormal"/>
        <w:ind w:firstLine="540"/>
        <w:jc w:val="both"/>
      </w:pPr>
      <w:r>
        <w:t>6) охота в целях содержания и разведения охотничьих ресурсов в полувольных условиях или искусственно созданной среде обитания.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FB674E" w:rsidRDefault="00FB674E">
      <w:pPr>
        <w:pStyle w:val="ConsPlusNormal"/>
        <w:jc w:val="both"/>
      </w:pP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jc w:val="right"/>
      </w:pPr>
      <w:r>
        <w:lastRenderedPageBreak/>
        <w:t>Утверждены</w:t>
      </w:r>
    </w:p>
    <w:p w:rsidR="007F1B7E" w:rsidRDefault="007F1B7E">
      <w:pPr>
        <w:pStyle w:val="ConsPlusNormal"/>
        <w:jc w:val="right"/>
      </w:pPr>
      <w:r>
        <w:t>постановлением</w:t>
      </w:r>
    </w:p>
    <w:p w:rsidR="007F1B7E" w:rsidRDefault="007F1B7E">
      <w:pPr>
        <w:pStyle w:val="ConsPlusNormal"/>
        <w:jc w:val="right"/>
      </w:pPr>
      <w:r>
        <w:t>Губернатора</w:t>
      </w:r>
    </w:p>
    <w:p w:rsidR="007F1B7E" w:rsidRDefault="007F1B7E">
      <w:pPr>
        <w:pStyle w:val="ConsPlusNormal"/>
        <w:jc w:val="right"/>
      </w:pPr>
      <w:r>
        <w:t>Челябинской области</w:t>
      </w:r>
    </w:p>
    <w:p w:rsidR="007F1B7E" w:rsidRDefault="007F1B7E">
      <w:pPr>
        <w:pStyle w:val="ConsPlusNormal"/>
        <w:jc w:val="right"/>
      </w:pPr>
      <w:r>
        <w:t>от 20 июля 2012 г. N 199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Title"/>
        <w:jc w:val="center"/>
      </w:pPr>
      <w:bookmarkStart w:id="2" w:name="P66"/>
      <w:bookmarkEnd w:id="2"/>
      <w:r>
        <w:t>Параметры</w:t>
      </w:r>
    </w:p>
    <w:p w:rsidR="007F1B7E" w:rsidRDefault="007F1B7E">
      <w:pPr>
        <w:pStyle w:val="ConsPlusTitle"/>
        <w:jc w:val="center"/>
      </w:pPr>
      <w:r>
        <w:t>осуществления охоты в охотничьих угодьях на территории</w:t>
      </w:r>
    </w:p>
    <w:p w:rsidR="007F1B7E" w:rsidRDefault="007F1B7E">
      <w:pPr>
        <w:pStyle w:val="ConsPlusTitle"/>
        <w:jc w:val="center"/>
      </w:pPr>
      <w:r>
        <w:t xml:space="preserve">Челябинской области, за исключением особо </w:t>
      </w:r>
      <w:proofErr w:type="gramStart"/>
      <w:r>
        <w:t>охраняемых</w:t>
      </w:r>
      <w:proofErr w:type="gramEnd"/>
    </w:p>
    <w:p w:rsidR="007F1B7E" w:rsidRDefault="007F1B7E">
      <w:pPr>
        <w:pStyle w:val="ConsPlusTitle"/>
        <w:jc w:val="center"/>
      </w:pPr>
      <w:r>
        <w:t>природных территорий федерального значения</w:t>
      </w:r>
    </w:p>
    <w:p w:rsidR="007F1B7E" w:rsidRDefault="007F1B7E">
      <w:pPr>
        <w:pStyle w:val="ConsPlusNormal"/>
        <w:jc w:val="center"/>
      </w:pPr>
      <w:r>
        <w:t>Список изменяющих документов</w:t>
      </w:r>
    </w:p>
    <w:p w:rsidR="007F1B7E" w:rsidRDefault="007F1B7E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</w:t>
      </w:r>
      <w:proofErr w:type="gramEnd"/>
    </w:p>
    <w:p w:rsidR="007F1B7E" w:rsidRDefault="007F1B7E">
      <w:pPr>
        <w:pStyle w:val="ConsPlusNormal"/>
        <w:jc w:val="center"/>
      </w:pPr>
      <w:r>
        <w:t>от 03.08.2015 N 213)</w:t>
      </w:r>
    </w:p>
    <w:p w:rsidR="007F1B7E" w:rsidRDefault="007F1B7E">
      <w:pPr>
        <w:pStyle w:val="ConsPlusNormal"/>
        <w:jc w:val="both"/>
      </w:pPr>
    </w:p>
    <w:p w:rsidR="007F1B7E" w:rsidRDefault="007F1B7E">
      <w:pPr>
        <w:pStyle w:val="ConsPlusNormal"/>
        <w:ind w:firstLine="540"/>
        <w:jc w:val="both"/>
      </w:pPr>
      <w:r>
        <w:t>1. Сроки охоты на бурого медведя - с 1 августа по 30 ноября.</w:t>
      </w:r>
    </w:p>
    <w:p w:rsidR="007F1B7E" w:rsidRDefault="007F1B7E">
      <w:pPr>
        <w:pStyle w:val="ConsPlusNormal"/>
        <w:ind w:firstLine="540"/>
        <w:jc w:val="both"/>
      </w:pPr>
      <w:r>
        <w:t>2. Сроки охоты на копытных животных:</w:t>
      </w:r>
    </w:p>
    <w:p w:rsidR="007F1B7E" w:rsidRDefault="007F1B7E">
      <w:pPr>
        <w:pStyle w:val="ConsPlusNormal"/>
        <w:ind w:firstLine="540"/>
        <w:jc w:val="both"/>
      </w:pPr>
      <w:r>
        <w:t>1) косуля сибирская:</w:t>
      </w:r>
    </w:p>
    <w:p w:rsidR="007F1B7E" w:rsidRDefault="007F1B7E">
      <w:pPr>
        <w:pStyle w:val="ConsPlusNormal"/>
        <w:ind w:firstLine="540"/>
        <w:jc w:val="both"/>
      </w:pPr>
      <w:r>
        <w:t>все половозрастные группы - с 1 ноября по 31 декабря;</w:t>
      </w:r>
    </w:p>
    <w:p w:rsidR="007F1B7E" w:rsidRDefault="007F1B7E">
      <w:pPr>
        <w:pStyle w:val="ConsPlusNormal"/>
        <w:ind w:firstLine="540"/>
        <w:jc w:val="both"/>
      </w:pPr>
      <w:r>
        <w:t>взрослые самцы - с 25 августа по 20 сентября;</w:t>
      </w:r>
    </w:p>
    <w:p w:rsidR="007F1B7E" w:rsidRDefault="007F1B7E">
      <w:pPr>
        <w:pStyle w:val="ConsPlusNormal"/>
        <w:ind w:firstLine="540"/>
        <w:jc w:val="both"/>
      </w:pPr>
      <w:r>
        <w:t>2) лось:</w:t>
      </w:r>
    </w:p>
    <w:p w:rsidR="007F1B7E" w:rsidRDefault="007F1B7E">
      <w:pPr>
        <w:pStyle w:val="ConsPlusNormal"/>
        <w:ind w:firstLine="540"/>
        <w:jc w:val="both"/>
      </w:pPr>
      <w:r>
        <w:t>все половозрастные группы - с 1 ноября по 31 декабря;</w:t>
      </w:r>
    </w:p>
    <w:p w:rsidR="007F1B7E" w:rsidRDefault="007F1B7E">
      <w:pPr>
        <w:pStyle w:val="ConsPlusNormal"/>
        <w:ind w:firstLine="540"/>
        <w:jc w:val="both"/>
      </w:pPr>
      <w:r>
        <w:t>взрослые самцы - с 1 сентября по 30 сентября;</w:t>
      </w:r>
    </w:p>
    <w:p w:rsidR="007F1B7E" w:rsidRDefault="007F1B7E">
      <w:pPr>
        <w:pStyle w:val="ConsPlusNormal"/>
        <w:ind w:firstLine="540"/>
        <w:jc w:val="both"/>
      </w:pPr>
      <w:r>
        <w:t>3) кабан:</w:t>
      </w:r>
    </w:p>
    <w:p w:rsidR="007F1B7E" w:rsidRDefault="007F1B7E">
      <w:pPr>
        <w:pStyle w:val="ConsPlusNormal"/>
        <w:ind w:firstLine="540"/>
        <w:jc w:val="both"/>
      </w:pPr>
      <w:r>
        <w:t>все половозрастные группы, за исключением самок, имеющих приплод текущего года, - с 1 июня по 31 октября;</w:t>
      </w:r>
    </w:p>
    <w:p w:rsidR="007F1B7E" w:rsidRDefault="007F1B7E">
      <w:pPr>
        <w:pStyle w:val="ConsPlusNormal"/>
        <w:ind w:firstLine="540"/>
        <w:jc w:val="both"/>
      </w:pPr>
      <w:r>
        <w:t>все половозрастные группы - с 1 ноября по 28 (29) февраля.</w:t>
      </w:r>
    </w:p>
    <w:p w:rsidR="007F1B7E" w:rsidRDefault="007F1B7E">
      <w:pPr>
        <w:pStyle w:val="ConsPlusNormal"/>
        <w:ind w:firstLine="540"/>
        <w:jc w:val="both"/>
      </w:pPr>
      <w:r>
        <w:t>3. Сроки охоты на пушных животных:</w:t>
      </w:r>
    </w:p>
    <w:p w:rsidR="007F1B7E" w:rsidRDefault="007F1B7E">
      <w:pPr>
        <w:pStyle w:val="ConsPlusNormal"/>
        <w:ind w:firstLine="540"/>
        <w:jc w:val="both"/>
      </w:pPr>
      <w:r>
        <w:t>1) крот (обыкновенный) - с 1 июня по 25 октября;</w:t>
      </w:r>
    </w:p>
    <w:p w:rsidR="007F1B7E" w:rsidRDefault="007F1B7E">
      <w:pPr>
        <w:pStyle w:val="ConsPlusNormal"/>
        <w:ind w:firstLine="540"/>
        <w:jc w:val="both"/>
      </w:pPr>
      <w:r>
        <w:t>2) сурок (степной), суслики (большой, малый) - с 1 июля по 31 августа;</w:t>
      </w:r>
    </w:p>
    <w:p w:rsidR="007F1B7E" w:rsidRDefault="007F1B7E">
      <w:pPr>
        <w:pStyle w:val="ConsPlusNormal"/>
        <w:ind w:firstLine="540"/>
        <w:jc w:val="both"/>
      </w:pPr>
      <w:r>
        <w:t>3) барсук, бурундук - с 1 сентября по 31 октября;</w:t>
      </w:r>
    </w:p>
    <w:p w:rsidR="007F1B7E" w:rsidRDefault="007F1B7E">
      <w:pPr>
        <w:pStyle w:val="ConsPlusNormal"/>
        <w:ind w:firstLine="540"/>
        <w:jc w:val="both"/>
      </w:pPr>
      <w:r>
        <w:t>4) бобр (европейский) - с 1 октября по 28 (29) февраля;</w:t>
      </w:r>
    </w:p>
    <w:p w:rsidR="007F1B7E" w:rsidRDefault="007F1B7E">
      <w:pPr>
        <w:pStyle w:val="ConsPlusNormal"/>
        <w:ind w:firstLine="540"/>
        <w:jc w:val="both"/>
      </w:pPr>
      <w:r>
        <w:t>5) ондатра, водяная полевка - с 1 октября по 1 апреля;</w:t>
      </w:r>
    </w:p>
    <w:p w:rsidR="007F1B7E" w:rsidRDefault="007F1B7E">
      <w:pPr>
        <w:pStyle w:val="ConsPlusNormal"/>
        <w:ind w:firstLine="540"/>
        <w:jc w:val="both"/>
      </w:pPr>
      <w:proofErr w:type="gramStart"/>
      <w:r>
        <w:t>6) белка, рысь, енотовидная собака, горностай, колонок, куница (лесная), ласка, норка (американская), хорь (лесной, степной) - с 15 октября по 28 (29) февраля;</w:t>
      </w:r>
      <w:proofErr w:type="gramEnd"/>
    </w:p>
    <w:p w:rsidR="007F1B7E" w:rsidRDefault="007F1B7E">
      <w:pPr>
        <w:pStyle w:val="ConsPlusNormal"/>
        <w:ind w:firstLine="540"/>
        <w:jc w:val="both"/>
      </w:pPr>
      <w:r>
        <w:t>7) заяц (беляк, русак) - с 1 ноября по 31 января;</w:t>
      </w:r>
    </w:p>
    <w:p w:rsidR="007F1B7E" w:rsidRDefault="007F1B7E">
      <w:pPr>
        <w:pStyle w:val="ConsPlusNormal"/>
        <w:ind w:firstLine="540"/>
        <w:jc w:val="both"/>
      </w:pPr>
      <w:r>
        <w:t>8) лисица, корсак - с 1 ноября по 28 (29) февраля;</w:t>
      </w:r>
    </w:p>
    <w:p w:rsidR="007F1B7E" w:rsidRDefault="007F1B7E">
      <w:pPr>
        <w:pStyle w:val="ConsPlusNormal"/>
        <w:ind w:firstLine="540"/>
        <w:jc w:val="both"/>
      </w:pPr>
      <w:r>
        <w:t xml:space="preserve">9) волк - с 15 сентября по 28 (29) февраля, а также в сроки весенней охоты, указанные в </w:t>
      </w:r>
      <w:hyperlink w:anchor="P101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104" w:history="1">
        <w:r>
          <w:rPr>
            <w:color w:val="0000FF"/>
          </w:rPr>
          <w:t>7</w:t>
        </w:r>
      </w:hyperlink>
      <w:r>
        <w:t xml:space="preserve"> настоящих параметров, при наличии разрешения на добычу пушных животных, в </w:t>
      </w:r>
      <w:proofErr w:type="gramStart"/>
      <w:r>
        <w:t>сведениях</w:t>
      </w:r>
      <w:proofErr w:type="gramEnd"/>
      <w:r>
        <w:t xml:space="preserve"> о добываемых охотничьих ресурсах которого указан волк.</w:t>
      </w:r>
    </w:p>
    <w:p w:rsidR="007F1B7E" w:rsidRDefault="007F1B7E">
      <w:pPr>
        <w:pStyle w:val="ConsPlusNormal"/>
        <w:ind w:firstLine="540"/>
        <w:jc w:val="both"/>
      </w:pPr>
      <w:r>
        <w:t>4. Иные сроки охоты на пушных животных:</w:t>
      </w:r>
    </w:p>
    <w:p w:rsidR="007F1B7E" w:rsidRDefault="007F1B7E">
      <w:pPr>
        <w:pStyle w:val="ConsPlusNormal"/>
        <w:ind w:firstLine="540"/>
        <w:jc w:val="both"/>
      </w:pPr>
      <w:r>
        <w:t>1) на зайцев и лисицу с гончими и борзыми собаками - в период с 15 сентября по 28 (29) февраля;</w:t>
      </w:r>
    </w:p>
    <w:p w:rsidR="007F1B7E" w:rsidRDefault="007F1B7E">
      <w:pPr>
        <w:pStyle w:val="ConsPlusNormal"/>
        <w:ind w:firstLine="540"/>
        <w:jc w:val="both"/>
      </w:pPr>
      <w:r>
        <w:t>2) на зайцев и лисицу с гончими и борзыми собаками без охотничьего огнестрельного и (или) пневматического оружия - в период с 1 сентября по 14 сентября.</w:t>
      </w:r>
    </w:p>
    <w:p w:rsidR="007F1B7E" w:rsidRDefault="007F1B7E">
      <w:pPr>
        <w:pStyle w:val="ConsPlusNormal"/>
        <w:ind w:firstLine="540"/>
        <w:jc w:val="both"/>
      </w:pPr>
      <w:r>
        <w:t>5. Сроки охоты на пернатую дичь:</w:t>
      </w:r>
    </w:p>
    <w:p w:rsidR="007F1B7E" w:rsidRDefault="007F1B7E">
      <w:pPr>
        <w:pStyle w:val="ConsPlusNormal"/>
        <w:ind w:firstLine="540"/>
        <w:jc w:val="both"/>
      </w:pPr>
      <w:bookmarkStart w:id="3" w:name="P99"/>
      <w:bookmarkEnd w:id="3"/>
      <w:r>
        <w:t>1) на водоплавающую, болотно-луговую дичь - с последней субботы августа по 15 ноября;</w:t>
      </w:r>
    </w:p>
    <w:p w:rsidR="007F1B7E" w:rsidRDefault="007F1B7E">
      <w:pPr>
        <w:pStyle w:val="ConsPlusNormal"/>
        <w:ind w:firstLine="540"/>
        <w:jc w:val="both"/>
      </w:pPr>
      <w:r>
        <w:t>2) на боровую, полевую и степную дичь - с последней субботы августа по 31 декабря.</w:t>
      </w:r>
    </w:p>
    <w:p w:rsidR="007F1B7E" w:rsidRDefault="007F1B7E">
      <w:pPr>
        <w:pStyle w:val="ConsPlusNormal"/>
        <w:ind w:firstLine="540"/>
        <w:jc w:val="both"/>
      </w:pPr>
      <w:bookmarkStart w:id="4" w:name="P101"/>
      <w:bookmarkEnd w:id="4"/>
      <w:r>
        <w:t xml:space="preserve">6. Сроки весенней охоты на водоплавающую и боровую дичь на территориях охотничьих угодий </w:t>
      </w:r>
      <w:proofErr w:type="spellStart"/>
      <w:r>
        <w:t>Агаповского</w:t>
      </w:r>
      <w:proofErr w:type="spellEnd"/>
      <w:r>
        <w:t xml:space="preserve">, </w:t>
      </w:r>
      <w:proofErr w:type="spellStart"/>
      <w:r>
        <w:t>Брединского</w:t>
      </w:r>
      <w:proofErr w:type="spellEnd"/>
      <w:r>
        <w:t xml:space="preserve">, </w:t>
      </w:r>
      <w:proofErr w:type="spellStart"/>
      <w:r>
        <w:t>Варненского</w:t>
      </w:r>
      <w:proofErr w:type="spellEnd"/>
      <w:r>
        <w:t xml:space="preserve">, Верхнеуральского, </w:t>
      </w:r>
      <w:proofErr w:type="spellStart"/>
      <w:r>
        <w:t>Карталинского</w:t>
      </w:r>
      <w:proofErr w:type="spellEnd"/>
      <w:r>
        <w:t xml:space="preserve">, Кизильского, </w:t>
      </w:r>
      <w:proofErr w:type="spellStart"/>
      <w:r>
        <w:t>Нагайбакского</w:t>
      </w:r>
      <w:proofErr w:type="spellEnd"/>
      <w:r>
        <w:t>, Чесменского муниципальных районов:</w:t>
      </w:r>
    </w:p>
    <w:p w:rsidR="007F1B7E" w:rsidRDefault="007F1B7E">
      <w:pPr>
        <w:pStyle w:val="ConsPlusNormal"/>
        <w:ind w:firstLine="540"/>
        <w:jc w:val="both"/>
      </w:pPr>
      <w:r>
        <w:t>1) на селезней с чучелами уток из укрытия - в период с третьей субботы апреля в течение 5 календарных дней;</w:t>
      </w:r>
    </w:p>
    <w:p w:rsidR="007F1B7E" w:rsidRDefault="007F1B7E">
      <w:pPr>
        <w:pStyle w:val="ConsPlusNormal"/>
        <w:ind w:firstLine="540"/>
        <w:jc w:val="both"/>
      </w:pPr>
      <w:r>
        <w:t>2) на селезней с подсадной уткой из укрытия, на токующих самцов глухаря и тетерева - в период с третьей субботы апреля в течение 10 календарных дней.</w:t>
      </w:r>
    </w:p>
    <w:p w:rsidR="007F1B7E" w:rsidRDefault="007F1B7E">
      <w:pPr>
        <w:pStyle w:val="ConsPlusNormal"/>
        <w:ind w:firstLine="540"/>
        <w:jc w:val="both"/>
      </w:pPr>
      <w:bookmarkStart w:id="5" w:name="P104"/>
      <w:bookmarkEnd w:id="5"/>
      <w:r>
        <w:lastRenderedPageBreak/>
        <w:t xml:space="preserve">7. Сроки весенней охоты на водоплавающую и боровую дичь на территориях охотничьих угодий </w:t>
      </w:r>
      <w:proofErr w:type="spellStart"/>
      <w:r>
        <w:t>Аргаяшского</w:t>
      </w:r>
      <w:proofErr w:type="spellEnd"/>
      <w:r>
        <w:t xml:space="preserve">, Ашинского, </w:t>
      </w:r>
      <w:proofErr w:type="spellStart"/>
      <w:r>
        <w:t>Еманжелинского</w:t>
      </w:r>
      <w:proofErr w:type="spellEnd"/>
      <w:r>
        <w:t xml:space="preserve">, </w:t>
      </w:r>
      <w:proofErr w:type="spellStart"/>
      <w:r>
        <w:t>Еткульского</w:t>
      </w:r>
      <w:proofErr w:type="spellEnd"/>
      <w:r>
        <w:t xml:space="preserve">, </w:t>
      </w:r>
      <w:proofErr w:type="spellStart"/>
      <w:r>
        <w:t>Каслинского</w:t>
      </w:r>
      <w:proofErr w:type="spellEnd"/>
      <w:r>
        <w:t xml:space="preserve">, </w:t>
      </w:r>
      <w:proofErr w:type="gramStart"/>
      <w:r>
        <w:t>Катав-Ивановского</w:t>
      </w:r>
      <w:proofErr w:type="gramEnd"/>
      <w:r>
        <w:t xml:space="preserve">, </w:t>
      </w:r>
      <w:proofErr w:type="spellStart"/>
      <w:r>
        <w:t>Коркинского</w:t>
      </w:r>
      <w:proofErr w:type="spellEnd"/>
      <w:r>
        <w:t xml:space="preserve">, Красноармейского, </w:t>
      </w:r>
      <w:proofErr w:type="spellStart"/>
      <w:r>
        <w:t>Кунашакского</w:t>
      </w:r>
      <w:proofErr w:type="spellEnd"/>
      <w:r>
        <w:t xml:space="preserve">, Кусинского, </w:t>
      </w:r>
      <w:proofErr w:type="spellStart"/>
      <w:r>
        <w:t>Нязепетровского</w:t>
      </w:r>
      <w:proofErr w:type="spellEnd"/>
      <w:r>
        <w:t xml:space="preserve">, Октябрьского, </w:t>
      </w:r>
      <w:proofErr w:type="spellStart"/>
      <w:r>
        <w:t>Пластовского</w:t>
      </w:r>
      <w:proofErr w:type="spellEnd"/>
      <w:r>
        <w:t xml:space="preserve">, </w:t>
      </w:r>
      <w:proofErr w:type="spellStart"/>
      <w:r>
        <w:t>Саткинского</w:t>
      </w:r>
      <w:proofErr w:type="spellEnd"/>
      <w:r>
        <w:t xml:space="preserve">, Сосновского, Троицкого, Увельского, Уйского, </w:t>
      </w:r>
      <w:proofErr w:type="spellStart"/>
      <w:r>
        <w:t>Чебаркульского</w:t>
      </w:r>
      <w:proofErr w:type="spellEnd"/>
      <w:r>
        <w:t xml:space="preserve"> муниципальных районов, </w:t>
      </w:r>
      <w:proofErr w:type="spellStart"/>
      <w:r>
        <w:t>Верхнеуфалейского</w:t>
      </w:r>
      <w:proofErr w:type="spellEnd"/>
      <w:r>
        <w:t xml:space="preserve">, Златоустовского, </w:t>
      </w:r>
      <w:proofErr w:type="spellStart"/>
      <w:r>
        <w:t>Карабашского</w:t>
      </w:r>
      <w:proofErr w:type="spellEnd"/>
      <w:r>
        <w:t xml:space="preserve">, </w:t>
      </w:r>
      <w:proofErr w:type="spellStart"/>
      <w:r>
        <w:t>Копейского</w:t>
      </w:r>
      <w:proofErr w:type="spellEnd"/>
      <w:r>
        <w:t xml:space="preserve">, Кыштымского, </w:t>
      </w:r>
      <w:proofErr w:type="spellStart"/>
      <w:r>
        <w:t>Миасского</w:t>
      </w:r>
      <w:proofErr w:type="spellEnd"/>
      <w:r>
        <w:t xml:space="preserve">, </w:t>
      </w:r>
      <w:proofErr w:type="spellStart"/>
      <w:r>
        <w:t>Усть-Катавского</w:t>
      </w:r>
      <w:proofErr w:type="spellEnd"/>
      <w:r>
        <w:t xml:space="preserve">, </w:t>
      </w:r>
      <w:proofErr w:type="spellStart"/>
      <w:r>
        <w:t>Южноуральского</w:t>
      </w:r>
      <w:proofErr w:type="spellEnd"/>
      <w:r>
        <w:t xml:space="preserve"> городских округов:</w:t>
      </w:r>
    </w:p>
    <w:p w:rsidR="007F1B7E" w:rsidRDefault="007F1B7E">
      <w:pPr>
        <w:pStyle w:val="ConsPlusNormal"/>
        <w:ind w:firstLine="540"/>
        <w:jc w:val="both"/>
      </w:pPr>
      <w:r>
        <w:t>1) на селезней с чучелами уток из укрытия - в период с четвертой субботы апреля в течение 5 календарных дней;</w:t>
      </w:r>
    </w:p>
    <w:p w:rsidR="007F1B7E" w:rsidRDefault="007F1B7E">
      <w:pPr>
        <w:pStyle w:val="ConsPlusNormal"/>
        <w:ind w:firstLine="540"/>
        <w:jc w:val="both"/>
      </w:pPr>
      <w:r>
        <w:t>2) на селезней с подсадной уткой из укрытия, на токующих самцов глухаря и тетерева, на вальдшнепа на вечерней тяге - в период с четвертой субботы апреля в течение 10 календарных дней.</w:t>
      </w:r>
    </w:p>
    <w:p w:rsidR="007F1B7E" w:rsidRDefault="007F1B7E">
      <w:pPr>
        <w:pStyle w:val="ConsPlusNormal"/>
        <w:ind w:firstLine="540"/>
        <w:jc w:val="both"/>
      </w:pPr>
      <w:r>
        <w:t>8. Иные сроки охоты на пернатую дичь:</w:t>
      </w:r>
    </w:p>
    <w:p w:rsidR="007F1B7E" w:rsidRDefault="007F1B7E">
      <w:pPr>
        <w:pStyle w:val="ConsPlusNormal"/>
        <w:ind w:firstLine="540"/>
        <w:jc w:val="both"/>
      </w:pPr>
      <w:r>
        <w:t>1) на болотно-луговую дичь с островными и континентальными легавыми собаками, ретриверами, спаниелями (далее именуются - подружейные собаки) без охотничьего огнестрельного и (или) пневматического оружия - в период с 10 июля по 24 июля;</w:t>
      </w:r>
    </w:p>
    <w:p w:rsidR="007F1B7E" w:rsidRDefault="007F1B7E">
      <w:pPr>
        <w:pStyle w:val="ConsPlusNormal"/>
        <w:ind w:firstLine="540"/>
        <w:jc w:val="both"/>
      </w:pPr>
      <w:r>
        <w:t>2) на болотно-луговую дичь с подружейными собаками, ловчими птицами - в период с 25 июля по 15 ноября;</w:t>
      </w:r>
    </w:p>
    <w:p w:rsidR="007F1B7E" w:rsidRDefault="007F1B7E">
      <w:pPr>
        <w:pStyle w:val="ConsPlusNormal"/>
        <w:ind w:firstLine="540"/>
        <w:jc w:val="both"/>
      </w:pPr>
      <w:r>
        <w:t>3) на полевую и степную дичь с подружейными собаками без охотничьего огнестрельного и (или) пневматического оружия - в период с 10 июля по 4 августа;</w:t>
      </w:r>
    </w:p>
    <w:p w:rsidR="007F1B7E" w:rsidRDefault="007F1B7E">
      <w:pPr>
        <w:pStyle w:val="ConsPlusNormal"/>
        <w:ind w:firstLine="540"/>
        <w:jc w:val="both"/>
      </w:pPr>
      <w:r>
        <w:t>4) на боровую, полевую и степную дичь с ловчими птицами - в период с 25 июля по 31 декабря;</w:t>
      </w:r>
    </w:p>
    <w:p w:rsidR="007F1B7E" w:rsidRDefault="007F1B7E">
      <w:pPr>
        <w:pStyle w:val="ConsPlusNormal"/>
        <w:ind w:firstLine="540"/>
        <w:jc w:val="both"/>
      </w:pPr>
      <w:r>
        <w:t>5) на боровую, полевую и степную дичь с подружейными собаками - в период с 5 августа по 31 декабря;</w:t>
      </w:r>
    </w:p>
    <w:p w:rsidR="007F1B7E" w:rsidRDefault="007F1B7E">
      <w:pPr>
        <w:pStyle w:val="ConsPlusNormal"/>
        <w:ind w:firstLine="540"/>
        <w:jc w:val="both"/>
      </w:pPr>
      <w:r>
        <w:t>6) на водоплавающую дичь с ловчими птицами - в период с 25 июля по 15 ноября;</w:t>
      </w:r>
    </w:p>
    <w:p w:rsidR="007F1B7E" w:rsidRDefault="007F1B7E">
      <w:pPr>
        <w:pStyle w:val="ConsPlusNormal"/>
        <w:ind w:firstLine="540"/>
        <w:jc w:val="both"/>
      </w:pPr>
      <w:r>
        <w:t xml:space="preserve">7) на водоплавающую дичь с собаками охотничьих пород без охотничьего огнестрельного и (или) пневматического оружия - в период с 1 августа до начала сроков охоты, предусмотренных </w:t>
      </w:r>
      <w:hyperlink w:anchor="P99" w:history="1">
        <w:r>
          <w:rPr>
            <w:color w:val="0000FF"/>
          </w:rPr>
          <w:t>подпунктом 1 пункта 5</w:t>
        </w:r>
      </w:hyperlink>
      <w:r>
        <w:t xml:space="preserve"> настоящих параметров;</w:t>
      </w:r>
    </w:p>
    <w:p w:rsidR="007F1B7E" w:rsidRDefault="007F1B7E">
      <w:pPr>
        <w:pStyle w:val="ConsPlusNormal"/>
        <w:ind w:firstLine="540"/>
        <w:jc w:val="both"/>
      </w:pPr>
      <w:r>
        <w:t xml:space="preserve">8) на серую ворону - в сроки весенней охоты, указанные в </w:t>
      </w:r>
      <w:hyperlink w:anchor="P101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104" w:history="1">
        <w:r>
          <w:rPr>
            <w:color w:val="0000FF"/>
          </w:rPr>
          <w:t>7</w:t>
        </w:r>
      </w:hyperlink>
      <w:r>
        <w:t xml:space="preserve"> настоящих параметров, а также в период с последней субботы августа по 31 декабря при наличии разрешения на добычу птиц, в </w:t>
      </w:r>
      <w:proofErr w:type="gramStart"/>
      <w:r>
        <w:t>сведениях</w:t>
      </w:r>
      <w:proofErr w:type="gramEnd"/>
      <w:r>
        <w:t xml:space="preserve"> о добываемых охотничьих ресурсах которого указана серая ворона.</w:t>
      </w:r>
    </w:p>
    <w:p w:rsidR="007F1B7E" w:rsidRDefault="007F1B7E">
      <w:pPr>
        <w:pStyle w:val="ConsPlusNormal"/>
        <w:ind w:firstLine="540"/>
        <w:jc w:val="both"/>
      </w:pPr>
      <w:r>
        <w:t>9. На территории Челябинской области допускается:</w:t>
      </w:r>
    </w:p>
    <w:p w:rsidR="007F1B7E" w:rsidRDefault="007F1B7E">
      <w:pPr>
        <w:pStyle w:val="ConsPlusNormal"/>
        <w:ind w:firstLine="540"/>
        <w:jc w:val="both"/>
      </w:pPr>
      <w:r>
        <w:t>1) охота на зайцев и лисицу с одной гончей и (или) одной борзой собакой с участием не более пяти охотников;</w:t>
      </w:r>
    </w:p>
    <w:p w:rsidR="007F1B7E" w:rsidRDefault="007F1B7E">
      <w:pPr>
        <w:pStyle w:val="ConsPlusNormal"/>
        <w:ind w:firstLine="540"/>
        <w:jc w:val="both"/>
      </w:pPr>
      <w:r>
        <w:t>2) весенняя охота на селезней с одной подсадной уткой из укрытия с участием не более двух охотников;</w:t>
      </w:r>
    </w:p>
    <w:p w:rsidR="007F1B7E" w:rsidRDefault="007F1B7E">
      <w:pPr>
        <w:pStyle w:val="ConsPlusNormal"/>
        <w:ind w:firstLine="540"/>
        <w:jc w:val="both"/>
      </w:pPr>
      <w:r>
        <w:t>3) охота на пернатую дичь с одной ловчей птицей с участием не более трех охотников;</w:t>
      </w:r>
    </w:p>
    <w:p w:rsidR="007F1B7E" w:rsidRDefault="007F1B7E">
      <w:pPr>
        <w:pStyle w:val="ConsPlusNormal"/>
        <w:ind w:firstLine="540"/>
        <w:jc w:val="both"/>
      </w:pPr>
      <w:r>
        <w:t>4) охота на пернатую дичь с одной подружейной собакой с участием не более трех охотников;</w:t>
      </w:r>
    </w:p>
    <w:p w:rsidR="007F1B7E" w:rsidRDefault="007F1B7E">
      <w:pPr>
        <w:pStyle w:val="ConsPlusNormal"/>
        <w:ind w:firstLine="540"/>
        <w:jc w:val="both"/>
      </w:pPr>
      <w:r>
        <w:t>5) применение чучел уток при осуществлении весенней охоты на селезней с подсадной уткой из укрытия;</w:t>
      </w:r>
    </w:p>
    <w:p w:rsidR="007F1B7E" w:rsidRDefault="007F1B7E">
      <w:pPr>
        <w:pStyle w:val="ConsPlusNormal"/>
        <w:ind w:firstLine="540"/>
        <w:jc w:val="both"/>
      </w:pPr>
      <w:r>
        <w:t xml:space="preserve">6) применение пневматического охотничьего оружия для осуществления охоты на белку, горлиц, рябчика, серую ворону, а также для проведения научно-исследовательских и профилактических работ, связанных с иммобилизацией и </w:t>
      </w:r>
      <w:proofErr w:type="spellStart"/>
      <w:r>
        <w:t>инъецированием</w:t>
      </w:r>
      <w:proofErr w:type="spellEnd"/>
      <w:r>
        <w:t xml:space="preserve"> объектов животного мира.</w:t>
      </w:r>
    </w:p>
    <w:p w:rsidR="007F1B7E" w:rsidRDefault="007F1B7E">
      <w:pPr>
        <w:pStyle w:val="ConsPlusNormal"/>
        <w:ind w:firstLine="540"/>
        <w:jc w:val="both"/>
      </w:pPr>
      <w:r>
        <w:t>10. На территории Челябинской области запрещается охота:</w:t>
      </w:r>
    </w:p>
    <w:p w:rsidR="007F1B7E" w:rsidRDefault="007F1B7E">
      <w:pPr>
        <w:pStyle w:val="ConsPlusNormal"/>
        <w:ind w:firstLine="540"/>
        <w:jc w:val="both"/>
      </w:pPr>
      <w:r>
        <w:t>1) на гусей в период весенней охоты;</w:t>
      </w:r>
    </w:p>
    <w:p w:rsidR="007F1B7E" w:rsidRDefault="007F1B7E">
      <w:pPr>
        <w:pStyle w:val="ConsPlusNormal"/>
        <w:ind w:firstLine="540"/>
        <w:jc w:val="both"/>
      </w:pPr>
      <w:r>
        <w:t>2) на лосей в возрасте до 1 года - в период с 1 января по 15 января;</w:t>
      </w:r>
    </w:p>
    <w:p w:rsidR="007F1B7E" w:rsidRDefault="007F1B7E">
      <w:pPr>
        <w:pStyle w:val="ConsPlusNormal"/>
        <w:ind w:firstLine="540"/>
        <w:jc w:val="both"/>
      </w:pPr>
      <w:proofErr w:type="gramStart"/>
      <w:r>
        <w:t>3) в зонах нагонки и натаски собак охотничьих пород, которые выделены на территориях закрепленных охотничьих угодий в соответствии с документами территориального охотустройства и (или) внутрихозяйственного охотустройства, за исключением осуществления охоты в целях регулирования численности охотничьих ресурсов, охоты в целях осуществления научно-исследовательской деятельности, образовательной деятельности;</w:t>
      </w:r>
      <w:proofErr w:type="gramEnd"/>
    </w:p>
    <w:p w:rsidR="007F1B7E" w:rsidRDefault="007F1B7E">
      <w:pPr>
        <w:pStyle w:val="ConsPlusNormal"/>
        <w:ind w:firstLine="540"/>
        <w:jc w:val="both"/>
      </w:pPr>
      <w:r>
        <w:t>4) в общедоступном охотничьем угодье "Челябинское".</w:t>
      </w:r>
    </w:p>
    <w:p w:rsidR="007F1B7E" w:rsidRDefault="007F1B7E">
      <w:pPr>
        <w:pStyle w:val="ConsPlusNormal"/>
        <w:ind w:firstLine="540"/>
        <w:jc w:val="both"/>
      </w:pPr>
      <w:r>
        <w:lastRenderedPageBreak/>
        <w:t>11. При отлове и (или) отстреле копытных животных запрещается добыча способами: загоном, нагоном, а также с применением собак охотничьих пород, за исключением добора раненых животных, в следующие периоды охоты:</w:t>
      </w:r>
    </w:p>
    <w:p w:rsidR="007F1B7E" w:rsidRDefault="007F1B7E">
      <w:pPr>
        <w:pStyle w:val="ConsPlusNormal"/>
        <w:ind w:firstLine="540"/>
        <w:jc w:val="both"/>
      </w:pPr>
      <w:r>
        <w:t>1) косуля сибирская - с 25 августа по 20 сентября:</w:t>
      </w:r>
    </w:p>
    <w:p w:rsidR="007F1B7E" w:rsidRDefault="007F1B7E">
      <w:pPr>
        <w:pStyle w:val="ConsPlusNormal"/>
        <w:ind w:firstLine="540"/>
        <w:jc w:val="both"/>
      </w:pPr>
      <w:r>
        <w:t>2) лось - с 1 сентября по 30 сентября;</w:t>
      </w:r>
    </w:p>
    <w:p w:rsidR="007F1B7E" w:rsidRDefault="007F1B7E">
      <w:pPr>
        <w:pStyle w:val="ConsPlusNormal"/>
        <w:ind w:firstLine="540"/>
        <w:jc w:val="both"/>
      </w:pPr>
      <w:r>
        <w:t>3) кабан - с 1 июня по 14 октября и с 1 января по 28 (29) февраля.</w:t>
      </w:r>
    </w:p>
    <w:p w:rsidR="007F1B7E" w:rsidRDefault="007F1B7E">
      <w:pPr>
        <w:pStyle w:val="ConsPlusNormal"/>
      </w:pPr>
    </w:p>
    <w:p w:rsidR="007F1B7E" w:rsidRDefault="007F1B7E">
      <w:pPr>
        <w:pStyle w:val="ConsPlusNormal"/>
      </w:pPr>
    </w:p>
    <w:p w:rsidR="007F1B7E" w:rsidRDefault="007F1B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316" w:rsidRDefault="003C72F3"/>
    <w:sectPr w:rsidR="00B82316" w:rsidSect="0007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7E"/>
    <w:rsid w:val="003C72F3"/>
    <w:rsid w:val="007F1B7E"/>
    <w:rsid w:val="00A8313C"/>
    <w:rsid w:val="00AB467B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1FD56D0A277D4E5AF894B1C0973FE2A9A9B1B02C1E55834EC8207C3156023336B94F5D3476912F1707D7EIAd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A1FD56D0A277D4E5AF894B1C0973FE2A9A9B1B02C0E05A3AEB8207C3156023336B94F5D3476912F1707D7EIAd7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A1FD56D0A277D4E5AF894B1C0973FE2A9A9B1B0AC1EB5335E2DF0DCB4C6C213464CBE2D40E6513F1707DI7d8E" TargetMode="External"/><Relationship Id="rId11" Type="http://schemas.openxmlformats.org/officeDocument/2006/relationships/hyperlink" Target="consultantplus://offline/ref=83A1FD56D0A277D4E5AF894B1C0973FE2A9A9B1B02C1E55834EC8207C3156023336B94F5D3476912F1707D7EIAd7E" TargetMode="External"/><Relationship Id="rId5" Type="http://schemas.openxmlformats.org/officeDocument/2006/relationships/hyperlink" Target="consultantplus://offline/ref=83A1FD56D0A277D4E5AF894B1C0973FE2A9A9B1B0BC9E05F3DE2DF0DCB4C6C213464CBE2D40E6513F1707DI7d8E" TargetMode="External"/><Relationship Id="rId10" Type="http://schemas.openxmlformats.org/officeDocument/2006/relationships/hyperlink" Target="consultantplus://offline/ref=83A1FD56D0A277D4E5AF97460A652CF52299C01202C1E80C60BD84509C456676732B92A090036417IFd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A1FD56D0A277D4E5AF97460A652CF52297CD1707C2E80C60BD84509C456676732B92A09003651BIFd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Birukova</dc:creator>
  <cp:lastModifiedBy>Груненкова Нина Александровна</cp:lastModifiedBy>
  <cp:revision>2</cp:revision>
  <dcterms:created xsi:type="dcterms:W3CDTF">2016-12-05T09:36:00Z</dcterms:created>
  <dcterms:modified xsi:type="dcterms:W3CDTF">2016-12-05T09:36:00Z</dcterms:modified>
</cp:coreProperties>
</file>